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3" w:rsidRPr="001234E3" w:rsidRDefault="001234E3" w:rsidP="001234E3">
      <w:pPr>
        <w:spacing w:after="0" w:line="240" w:lineRule="auto"/>
        <w:ind w:left="-540"/>
        <w:jc w:val="center"/>
        <w:rPr>
          <w:rFonts w:ascii="ER Bukinist Bashkir" w:eastAsia="Times New Roman" w:hAnsi="ER Bukinist Bashkir" w:cs="Times New Roman"/>
          <w:sz w:val="16"/>
          <w:szCs w:val="24"/>
        </w:rPr>
      </w:pPr>
      <w:r w:rsidRPr="001234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Новомуллакаевский сельсовет  муниципального"/>
        </w:smartTagPr>
        <w:smartTag w:uri="urn:schemas-microsoft-com:office:smarttags" w:element="PersonName">
          <w:r w:rsidRPr="001234E3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Новомуллакаевский сельсовет</w:t>
          </w:r>
        </w:smartTag>
        <w:r w:rsidRPr="001234E3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 муниципального</w:t>
        </w:r>
      </w:smartTag>
      <w:r w:rsidRPr="001234E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r w:rsidRPr="001234E3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t>Караидель</w:t>
          </w:r>
        </w:smartTag>
        <w:r w:rsidRPr="001234E3">
          <w:rPr>
            <w:rFonts w:ascii="Times New Roman" w:eastAsia="Times New Roman" w:hAnsi="Times New Roman" w:cs="Times New Roman"/>
            <w:bCs/>
            <w:sz w:val="28"/>
            <w:szCs w:val="28"/>
          </w:rPr>
          <w:t>ский район</w:t>
        </w:r>
      </w:smartTag>
      <w:r w:rsidRPr="001234E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</w:p>
    <w:p w:rsidR="001234E3" w:rsidRPr="001234E3" w:rsidRDefault="001234E3" w:rsidP="001234E3">
      <w:pPr>
        <w:spacing w:after="0" w:line="240" w:lineRule="auto"/>
        <w:ind w:left="-540"/>
        <w:rPr>
          <w:rFonts w:ascii="ER Bukinist Bashkir" w:eastAsia="Times New Roman" w:hAnsi="ER Bukinist Bashkir" w:cs="Times New Roman"/>
          <w:sz w:val="24"/>
          <w:szCs w:val="24"/>
        </w:rPr>
      </w:pPr>
      <w:r w:rsidRPr="001234E3">
        <w:rPr>
          <w:rFonts w:ascii="ER Bukinist Bashkir" w:eastAsia="Times New Roman" w:hAnsi="ER Bukinist Bashkir" w:cs="Times New Roman"/>
          <w:sz w:val="24"/>
          <w:szCs w:val="24"/>
        </w:rPr>
        <w:t xml:space="preserve">   </w:t>
      </w:r>
    </w:p>
    <w:p w:rsidR="001234E3" w:rsidRPr="001234E3" w:rsidRDefault="001234E3" w:rsidP="001234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1234E3">
        <w:rPr>
          <w:rFonts w:ascii="Times New Roman" w:eastAsia="Times New Roman" w:hAnsi="Times New Roman" w:cs="Times New Roman"/>
          <w:bCs/>
          <w:caps/>
          <w:sz w:val="28"/>
          <w:szCs w:val="28"/>
        </w:rPr>
        <w:t>РЕШЕНИЕ</w:t>
      </w:r>
    </w:p>
    <w:p w:rsidR="001234E3" w:rsidRPr="001234E3" w:rsidRDefault="001234E3" w:rsidP="001234E3">
      <w:pPr>
        <w:autoSpaceDE w:val="0"/>
        <w:autoSpaceDN w:val="0"/>
        <w:adjustRightInd w:val="0"/>
        <w:spacing w:after="0" w:line="240" w:lineRule="auto"/>
        <w:ind w:left="540" w:right="17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34E3">
        <w:rPr>
          <w:rFonts w:ascii="Times New Roman" w:eastAsia="Times New Roman" w:hAnsi="Times New Roman" w:cs="Times New Roman"/>
          <w:sz w:val="28"/>
          <w:szCs w:val="28"/>
        </w:rPr>
        <w:t>21 сентября 2020 г. № 11/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34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234E3" w:rsidRDefault="001234E3" w:rsidP="004509BC">
      <w:pPr>
        <w:pStyle w:val="3"/>
        <w:spacing w:after="0"/>
        <w:jc w:val="center"/>
        <w:rPr>
          <w:rFonts w:cs="FrankRuehl"/>
          <w:sz w:val="28"/>
          <w:szCs w:val="28"/>
        </w:rPr>
      </w:pP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r w:rsidR="00467008">
        <w:rPr>
          <w:sz w:val="28"/>
          <w:szCs w:val="28"/>
        </w:rPr>
        <w:t>Новомуллакаевский</w:t>
      </w:r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 w:rsidR="00467008">
        <w:rPr>
          <w:sz w:val="28"/>
          <w:szCs w:val="28"/>
        </w:rPr>
        <w:t>Новомуллакаевский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467008">
        <w:rPr>
          <w:sz w:val="28"/>
          <w:szCs w:val="28"/>
        </w:rPr>
        <w:t>Новомуллакаевский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 w:rsidR="00467008">
        <w:rPr>
          <w:sz w:val="28"/>
          <w:szCs w:val="28"/>
        </w:rPr>
        <w:t>Новомуллакаевский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r w:rsidR="00467008">
        <w:rPr>
          <w:sz w:val="28"/>
          <w:szCs w:val="28"/>
        </w:rPr>
        <w:t>Новомуллакаевский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B12DFD" w:rsidRPr="00467008" w:rsidRDefault="00B12DFD" w:rsidP="0046700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467008">
        <w:rPr>
          <w:rFonts w:ascii="Times New Roman" w:hAnsi="Times New Roman" w:cs="Times New Roman"/>
          <w:sz w:val="28"/>
          <w:szCs w:val="28"/>
        </w:rPr>
        <w:t>Новомуллакаевский</w:t>
      </w:r>
      <w:r w:rsidRPr="00B12DFD">
        <w:rPr>
          <w:rFonts w:ascii="Times New Roman" w:hAnsi="Times New Roman" w:cs="Times New Roman"/>
          <w:sz w:val="28"/>
          <w:szCs w:val="28"/>
        </w:rPr>
        <w:t xml:space="preserve"> сельсовет по адресу: 452373, Республика Башкортостан, Караидельский район, с. </w:t>
      </w:r>
      <w:proofErr w:type="spellStart"/>
      <w:r w:rsidR="00263B60">
        <w:rPr>
          <w:rFonts w:ascii="Times New Roman" w:hAnsi="Times New Roman" w:cs="Times New Roman"/>
          <w:sz w:val="28"/>
          <w:szCs w:val="28"/>
        </w:rPr>
        <w:t>Новомуллакаево</w:t>
      </w:r>
      <w:proofErr w:type="spellEnd"/>
      <w:r w:rsidR="00263B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B6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63B6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63B60">
        <w:rPr>
          <w:rFonts w:ascii="Times New Roman" w:hAnsi="Times New Roman" w:cs="Times New Roman"/>
          <w:sz w:val="28"/>
          <w:szCs w:val="28"/>
        </w:rPr>
        <w:t>агорная</w:t>
      </w:r>
      <w:proofErr w:type="spellEnd"/>
      <w:r w:rsidR="00263B60">
        <w:rPr>
          <w:rFonts w:ascii="Times New Roman" w:hAnsi="Times New Roman" w:cs="Times New Roman"/>
          <w:sz w:val="28"/>
          <w:szCs w:val="28"/>
        </w:rPr>
        <w:t>, 43</w:t>
      </w:r>
      <w:r w:rsidRPr="00B12DFD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</w:t>
      </w:r>
      <w:r w:rsidRPr="00B12DFD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B12DFD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 w:rsidR="00467008" w:rsidRPr="0046700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467008" w:rsidRPr="00467008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467008" w:rsidRPr="00467008">
        <w:rPr>
          <w:rFonts w:ascii="Times New Roman" w:eastAsia="Times New Roman" w:hAnsi="Times New Roman" w:cs="Times New Roman"/>
          <w:sz w:val="28"/>
          <w:szCs w:val="28"/>
          <w:lang w:val="en-US"/>
        </w:rPr>
        <w:t>novomulakaevo</w:t>
      </w:r>
      <w:proofErr w:type="spellEnd"/>
      <w:r w:rsidR="00467008" w:rsidRPr="004670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67008" w:rsidRPr="0046700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67008" w:rsidRPr="0046700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67008" w:rsidRPr="00467008">
        <w:rPr>
          <w:rFonts w:ascii="Times New Roman" w:eastAsia="Times New Roman" w:hAnsi="Times New Roman" w:cs="Times New Roman"/>
          <w:sz w:val="28"/>
          <w:szCs w:val="28"/>
          <w:lang w:val="en-US"/>
        </w:rPr>
        <w:t>administracija</w:t>
      </w:r>
      <w:proofErr w:type="spellEnd"/>
      <w:r w:rsidRPr="00467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DFD" w:rsidRPr="00B12DFD" w:rsidRDefault="00B12DFD" w:rsidP="00B12DFD">
      <w:pPr>
        <w:spacing w:before="20"/>
        <w:ind w:left="567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B12DFD" w:rsidP="00123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467008" w:rsidP="00123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Новомуллакаевский</w:t>
      </w:r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123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123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1234E3" w:rsidRDefault="00B12DFD" w:rsidP="00123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</w:t>
      </w:r>
    </w:p>
    <w:p w:rsidR="00B12DFD" w:rsidRPr="00B12DFD" w:rsidRDefault="00B12DFD" w:rsidP="00123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DFD">
        <w:rPr>
          <w:rFonts w:ascii="Times New Roman" w:hAnsi="Times New Roman" w:cs="Times New Roman"/>
          <w:sz w:val="28"/>
          <w:szCs w:val="28"/>
        </w:rPr>
        <w:t xml:space="preserve">     </w:t>
      </w:r>
      <w:r w:rsidR="00467008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467008">
        <w:rPr>
          <w:rFonts w:ascii="Times New Roman" w:hAnsi="Times New Roman" w:cs="Times New Roman"/>
          <w:sz w:val="28"/>
          <w:szCs w:val="28"/>
        </w:rPr>
        <w:t>Кальсин</w:t>
      </w:r>
      <w:proofErr w:type="spellEnd"/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34E3" w:rsidRDefault="001234E3" w:rsidP="0046700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234E3" w:rsidRDefault="001234E3" w:rsidP="0046700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234E3" w:rsidRDefault="001234E3" w:rsidP="0046700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234E3" w:rsidRDefault="001234E3" w:rsidP="0046700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234E3" w:rsidRDefault="001234E3" w:rsidP="0046700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1234E3" w:rsidRDefault="001234E3" w:rsidP="0046700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742E4" w:rsidRDefault="005742E4" w:rsidP="0046700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Default="005742E4" w:rsidP="0046700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  <w:r w:rsidR="00467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сельсовет                                          </w:t>
      </w:r>
      <w:r w:rsidR="00467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67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5742E4" w:rsidRPr="005742E4" w:rsidRDefault="005742E4" w:rsidP="0046700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674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2C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r w:rsidR="00467008">
        <w:rPr>
          <w:rFonts w:ascii="Times New Roman" w:hAnsi="Times New Roman" w:cs="Times New Roman"/>
          <w:sz w:val="24"/>
          <w:szCs w:val="24"/>
        </w:rPr>
        <w:t>Новомуллакаевский</w:t>
      </w:r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592C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592C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  <w:r w:rsidR="0059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Default="00E02EB2" w:rsidP="00592C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42E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59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E02EB2" w:rsidRPr="005742E4" w:rsidRDefault="008D3DBD" w:rsidP="00592CC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74F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92C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r w:rsidR="00467008">
        <w:rPr>
          <w:rFonts w:ascii="Times New Roman" w:eastAsia="Times New Roman" w:hAnsi="Times New Roman" w:cs="Times New Roman"/>
          <w:spacing w:val="-3"/>
          <w:sz w:val="24"/>
          <w:szCs w:val="24"/>
        </w:rPr>
        <w:t>Новомуллакаевский</w:t>
      </w:r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r w:rsidR="00467008">
        <w:rPr>
          <w:rFonts w:ascii="Times New Roman" w:eastAsia="Times New Roman" w:hAnsi="Times New Roman" w:cs="Times New Roman"/>
          <w:sz w:val="24"/>
          <w:szCs w:val="24"/>
        </w:rPr>
        <w:t>Новомуллакаевский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или их представители, а также кандидаты на указанные должности.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B12D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032942"/>
    <w:rsid w:val="000662E6"/>
    <w:rsid w:val="0008218B"/>
    <w:rsid w:val="000830A5"/>
    <w:rsid w:val="000920B2"/>
    <w:rsid w:val="000E5737"/>
    <w:rsid w:val="000F5C59"/>
    <w:rsid w:val="001234E3"/>
    <w:rsid w:val="001B054F"/>
    <w:rsid w:val="001E01C4"/>
    <w:rsid w:val="001E57CE"/>
    <w:rsid w:val="00263B60"/>
    <w:rsid w:val="0029557C"/>
    <w:rsid w:val="002B4AFB"/>
    <w:rsid w:val="002B4DC0"/>
    <w:rsid w:val="002C6739"/>
    <w:rsid w:val="003466A2"/>
    <w:rsid w:val="003536C0"/>
    <w:rsid w:val="00353F1F"/>
    <w:rsid w:val="00427DFB"/>
    <w:rsid w:val="004509BC"/>
    <w:rsid w:val="00467008"/>
    <w:rsid w:val="00490526"/>
    <w:rsid w:val="004A13D7"/>
    <w:rsid w:val="004C68AD"/>
    <w:rsid w:val="004E2E97"/>
    <w:rsid w:val="004E7B8C"/>
    <w:rsid w:val="004F5937"/>
    <w:rsid w:val="00514BEA"/>
    <w:rsid w:val="0057043A"/>
    <w:rsid w:val="005742E4"/>
    <w:rsid w:val="00592CC3"/>
    <w:rsid w:val="005D3910"/>
    <w:rsid w:val="005F1655"/>
    <w:rsid w:val="00651AD6"/>
    <w:rsid w:val="00652C2D"/>
    <w:rsid w:val="006D6BFF"/>
    <w:rsid w:val="00711C59"/>
    <w:rsid w:val="007926CC"/>
    <w:rsid w:val="008266B5"/>
    <w:rsid w:val="00852DA4"/>
    <w:rsid w:val="008A66E6"/>
    <w:rsid w:val="008C1BC5"/>
    <w:rsid w:val="008D3DBD"/>
    <w:rsid w:val="008E30E0"/>
    <w:rsid w:val="00974A5D"/>
    <w:rsid w:val="00990329"/>
    <w:rsid w:val="009931D9"/>
    <w:rsid w:val="009B0315"/>
    <w:rsid w:val="00A20A9A"/>
    <w:rsid w:val="00A22261"/>
    <w:rsid w:val="00A64D8D"/>
    <w:rsid w:val="00A75B95"/>
    <w:rsid w:val="00AC1251"/>
    <w:rsid w:val="00AF1604"/>
    <w:rsid w:val="00B054C4"/>
    <w:rsid w:val="00B11D0D"/>
    <w:rsid w:val="00B12758"/>
    <w:rsid w:val="00B12DFD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D0442E"/>
    <w:rsid w:val="00D20130"/>
    <w:rsid w:val="00D3567F"/>
    <w:rsid w:val="00D60289"/>
    <w:rsid w:val="00D67ABF"/>
    <w:rsid w:val="00DA674F"/>
    <w:rsid w:val="00E02EB2"/>
    <w:rsid w:val="00E40A9B"/>
    <w:rsid w:val="00E521A9"/>
    <w:rsid w:val="00E86DCA"/>
    <w:rsid w:val="00E95446"/>
    <w:rsid w:val="00E979FB"/>
    <w:rsid w:val="00EA75CF"/>
    <w:rsid w:val="00EC2FC1"/>
    <w:rsid w:val="00EF4301"/>
    <w:rsid w:val="00EF720B"/>
    <w:rsid w:val="00F2218D"/>
    <w:rsid w:val="00F55BE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675E-A107-4F38-93C2-F62E03AE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3943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2020-05-03T07:44:00Z</cp:lastPrinted>
  <dcterms:created xsi:type="dcterms:W3CDTF">2016-10-30T13:21:00Z</dcterms:created>
  <dcterms:modified xsi:type="dcterms:W3CDTF">2020-09-25T04:57:00Z</dcterms:modified>
</cp:coreProperties>
</file>